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4F4D3" w14:textId="77777777" w:rsidR="00513642" w:rsidRDefault="00000000">
      <w:pPr>
        <w:snapToGrid w:val="0"/>
        <w:spacing w:line="276" w:lineRule="auto"/>
        <w:jc w:val="center"/>
        <w:rPr>
          <w:rFonts w:ascii="Times New Roman" w:hAnsi="Times New Roman"/>
          <w:b/>
          <w:bCs/>
          <w:color w:val="000000"/>
          <w:sz w:val="36"/>
          <w:szCs w:val="36"/>
        </w:rPr>
      </w:pPr>
      <w:r>
        <w:rPr>
          <w:rFonts w:ascii="Times New Roman" w:hAnsi="Times New Roman"/>
          <w:b/>
          <w:bCs/>
          <w:color w:val="000000"/>
          <w:sz w:val="36"/>
          <w:szCs w:val="36"/>
        </w:rPr>
        <w:t>國立屏東大學</w:t>
      </w:r>
      <w:r>
        <w:rPr>
          <w:rFonts w:ascii="Times New Roman" w:hAnsi="Times New Roman"/>
          <w:b/>
          <w:bCs/>
          <w:color w:val="000000"/>
          <w:sz w:val="36"/>
          <w:szCs w:val="36"/>
        </w:rPr>
        <w:t>____</w:t>
      </w:r>
      <w:r>
        <w:rPr>
          <w:rFonts w:ascii="Times New Roman" w:hAnsi="Times New Roman"/>
          <w:b/>
          <w:bCs/>
          <w:color w:val="000000"/>
          <w:sz w:val="36"/>
          <w:szCs w:val="36"/>
        </w:rPr>
        <w:t>學年度師資培育獎學金受領同意書</w:t>
      </w:r>
    </w:p>
    <w:tbl>
      <w:tblPr>
        <w:tblW w:w="9934" w:type="dxa"/>
        <w:jc w:val="center"/>
        <w:tblCellMar>
          <w:left w:w="10" w:type="dxa"/>
          <w:right w:w="10" w:type="dxa"/>
        </w:tblCellMar>
        <w:tblLook w:val="0000" w:firstRow="0" w:lastRow="0" w:firstColumn="0" w:lastColumn="0" w:noHBand="0" w:noVBand="0"/>
      </w:tblPr>
      <w:tblGrid>
        <w:gridCol w:w="1129"/>
        <w:gridCol w:w="1134"/>
        <w:gridCol w:w="851"/>
        <w:gridCol w:w="1134"/>
        <w:gridCol w:w="2126"/>
        <w:gridCol w:w="1276"/>
        <w:gridCol w:w="2284"/>
      </w:tblGrid>
      <w:tr w:rsidR="00513642" w14:paraId="05A5901E" w14:textId="77777777">
        <w:trPr>
          <w:trHeight w:val="56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10CC1" w14:textId="77777777" w:rsidR="00513642" w:rsidRDefault="00000000">
            <w:pPr>
              <w:spacing w:line="240" w:lineRule="exact"/>
              <w:jc w:val="center"/>
              <w:rPr>
                <w:color w:val="000000"/>
                <w:sz w:val="24"/>
              </w:rPr>
            </w:pPr>
            <w:r>
              <w:rPr>
                <w:color w:val="000000"/>
                <w:sz w:val="24"/>
              </w:rPr>
              <w:t>姓名</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F33A9A" w14:textId="77777777" w:rsidR="00513642" w:rsidRDefault="00513642">
            <w:pPr>
              <w:spacing w:line="240" w:lineRule="exact"/>
              <w:jc w:val="center"/>
              <w:rPr>
                <w:color w:val="000000"/>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1C14C5" w14:textId="77777777" w:rsidR="00513642" w:rsidRDefault="00000000">
            <w:pPr>
              <w:spacing w:line="240" w:lineRule="exact"/>
              <w:jc w:val="center"/>
              <w:rPr>
                <w:color w:val="000000"/>
                <w:sz w:val="24"/>
              </w:rPr>
            </w:pPr>
            <w:r>
              <w:rPr>
                <w:color w:val="000000"/>
                <w:sz w:val="24"/>
              </w:rPr>
              <w:t>班級</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556F7B" w14:textId="77777777" w:rsidR="00513642" w:rsidRDefault="00513642">
            <w:pPr>
              <w:spacing w:line="240" w:lineRule="exact"/>
              <w:jc w:val="center"/>
              <w:rPr>
                <w:color w:val="00000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A29813" w14:textId="77777777" w:rsidR="00513642" w:rsidRDefault="00000000">
            <w:pPr>
              <w:spacing w:line="240" w:lineRule="exact"/>
              <w:jc w:val="center"/>
              <w:rPr>
                <w:color w:val="000000"/>
                <w:sz w:val="24"/>
              </w:rPr>
            </w:pPr>
            <w:r>
              <w:rPr>
                <w:color w:val="000000"/>
                <w:sz w:val="24"/>
              </w:rPr>
              <w:t>學號</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B0FB4D" w14:textId="77777777" w:rsidR="00513642" w:rsidRDefault="00513642">
            <w:pPr>
              <w:spacing w:line="240" w:lineRule="exact"/>
              <w:jc w:val="center"/>
              <w:rPr>
                <w:color w:val="000000"/>
                <w:sz w:val="24"/>
              </w:rPr>
            </w:pPr>
          </w:p>
        </w:tc>
      </w:tr>
      <w:tr w:rsidR="00513642" w14:paraId="129F173D" w14:textId="77777777">
        <w:trPr>
          <w:trHeight w:val="56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68BE4" w14:textId="77777777" w:rsidR="00513642" w:rsidRDefault="00000000">
            <w:pPr>
              <w:spacing w:line="240" w:lineRule="exact"/>
              <w:jc w:val="center"/>
              <w:rPr>
                <w:color w:val="000000"/>
                <w:sz w:val="24"/>
              </w:rPr>
            </w:pPr>
            <w:r>
              <w:rPr>
                <w:color w:val="000000"/>
                <w:sz w:val="24"/>
              </w:rPr>
              <w:t>性別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817E20" w14:textId="77777777" w:rsidR="00513642" w:rsidRDefault="00513642">
            <w:pPr>
              <w:spacing w:line="240" w:lineRule="exact"/>
              <w:jc w:val="center"/>
              <w:rPr>
                <w:color w:val="000000"/>
                <w:sz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7D0525E" w14:textId="77777777" w:rsidR="00513642" w:rsidRDefault="00000000">
            <w:pPr>
              <w:spacing w:line="240" w:lineRule="exact"/>
              <w:jc w:val="center"/>
              <w:rPr>
                <w:color w:val="000000"/>
                <w:sz w:val="24"/>
              </w:rPr>
            </w:pPr>
            <w:r>
              <w:rPr>
                <w:color w:val="000000"/>
                <w:sz w:val="24"/>
              </w:rPr>
              <w:t>身分證字號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DF4913A" w14:textId="77777777" w:rsidR="00513642" w:rsidRDefault="00513642">
            <w:pPr>
              <w:spacing w:line="240" w:lineRule="exact"/>
              <w:jc w:val="center"/>
              <w:rPr>
                <w:color w:val="00000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7436F0" w14:textId="77777777" w:rsidR="00513642" w:rsidRDefault="00000000">
            <w:pPr>
              <w:spacing w:line="240" w:lineRule="exact"/>
              <w:jc w:val="center"/>
              <w:rPr>
                <w:color w:val="000000"/>
                <w:sz w:val="24"/>
              </w:rPr>
            </w:pPr>
            <w:r>
              <w:rPr>
                <w:color w:val="000000"/>
                <w:sz w:val="24"/>
              </w:rPr>
              <w:t>手機</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C58FF" w14:textId="77777777" w:rsidR="00513642" w:rsidRDefault="00513642">
            <w:pPr>
              <w:spacing w:line="240" w:lineRule="exact"/>
              <w:rPr>
                <w:color w:val="000000"/>
                <w:sz w:val="24"/>
              </w:rPr>
            </w:pPr>
          </w:p>
        </w:tc>
      </w:tr>
      <w:tr w:rsidR="00513642" w14:paraId="7F76E4E1" w14:textId="77777777">
        <w:trPr>
          <w:trHeight w:val="56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4B4883" w14:textId="77777777" w:rsidR="00513642" w:rsidRDefault="00000000">
            <w:pPr>
              <w:spacing w:line="240" w:lineRule="exact"/>
              <w:jc w:val="center"/>
            </w:pPr>
            <w:r>
              <w:rPr>
                <w:color w:val="000000"/>
                <w:sz w:val="22"/>
                <w:szCs w:val="22"/>
              </w:rPr>
              <w:t>E-mail</w:t>
            </w:r>
          </w:p>
        </w:tc>
        <w:tc>
          <w:tcPr>
            <w:tcW w:w="52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29C31F" w14:textId="77777777" w:rsidR="00513642" w:rsidRDefault="00513642">
            <w:pPr>
              <w:spacing w:line="240" w:lineRule="exact"/>
              <w:jc w:val="center"/>
              <w:rPr>
                <w:color w:val="00000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2F6E14" w14:textId="77777777" w:rsidR="00513642" w:rsidRDefault="00000000">
            <w:pPr>
              <w:spacing w:line="240" w:lineRule="exact"/>
              <w:jc w:val="center"/>
              <w:rPr>
                <w:color w:val="000000"/>
                <w:sz w:val="24"/>
              </w:rPr>
            </w:pPr>
            <w:r>
              <w:rPr>
                <w:color w:val="000000"/>
                <w:sz w:val="24"/>
              </w:rPr>
              <w:t>甄選</w:t>
            </w:r>
          </w:p>
          <w:p w14:paraId="269ECBCF" w14:textId="77777777" w:rsidR="00513642" w:rsidRDefault="00000000">
            <w:pPr>
              <w:spacing w:line="240" w:lineRule="exact"/>
              <w:jc w:val="center"/>
              <w:rPr>
                <w:color w:val="000000"/>
                <w:sz w:val="24"/>
              </w:rPr>
            </w:pPr>
            <w:r>
              <w:rPr>
                <w:color w:val="000000"/>
                <w:sz w:val="24"/>
              </w:rPr>
              <w:t>師資類科</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D962C" w14:textId="77777777" w:rsidR="00513642" w:rsidRDefault="00513642">
            <w:pPr>
              <w:spacing w:line="240" w:lineRule="exact"/>
              <w:rPr>
                <w:color w:val="000000"/>
                <w:sz w:val="22"/>
              </w:rPr>
            </w:pPr>
          </w:p>
        </w:tc>
      </w:tr>
      <w:tr w:rsidR="00513642" w14:paraId="628A3C81" w14:textId="77777777">
        <w:trPr>
          <w:trHeight w:val="339"/>
          <w:jc w:val="center"/>
        </w:trPr>
        <w:tc>
          <w:tcPr>
            <w:tcW w:w="9934"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F379636" w14:textId="77777777" w:rsidR="00513642" w:rsidRDefault="00000000">
            <w:pPr>
              <w:pStyle w:val="a5"/>
              <w:snapToGrid w:val="0"/>
              <w:spacing w:line="300" w:lineRule="exact"/>
              <w:ind w:left="1"/>
              <w:jc w:val="center"/>
            </w:pPr>
            <w:r>
              <w:rPr>
                <w:rFonts w:eastAsia="標楷體"/>
                <w:b/>
                <w:sz w:val="28"/>
              </w:rPr>
              <w:t>權</w:t>
            </w:r>
            <w:r>
              <w:rPr>
                <w:rFonts w:eastAsia="標楷體"/>
                <w:b/>
                <w:sz w:val="28"/>
              </w:rPr>
              <w:t xml:space="preserve">       </w:t>
            </w:r>
            <w:r>
              <w:rPr>
                <w:rFonts w:eastAsia="標楷體"/>
                <w:b/>
                <w:sz w:val="28"/>
              </w:rPr>
              <w:t>利</w:t>
            </w:r>
          </w:p>
        </w:tc>
      </w:tr>
      <w:tr w:rsidR="00513642" w14:paraId="00AEC715" w14:textId="77777777" w:rsidTr="00FB7E38">
        <w:trPr>
          <w:trHeight w:val="922"/>
          <w:jc w:val="center"/>
        </w:trPr>
        <w:tc>
          <w:tcPr>
            <w:tcW w:w="993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40051D" w14:textId="77777777" w:rsidR="00513642" w:rsidRDefault="00000000">
            <w:pPr>
              <w:pStyle w:val="a5"/>
              <w:numPr>
                <w:ilvl w:val="0"/>
                <w:numId w:val="1"/>
              </w:numPr>
              <w:tabs>
                <w:tab w:val="left" w:pos="611"/>
              </w:tabs>
              <w:snapToGrid w:val="0"/>
              <w:spacing w:line="300" w:lineRule="exact"/>
              <w:ind w:left="612" w:hanging="482"/>
              <w:jc w:val="both"/>
            </w:pPr>
            <w:r>
              <w:rPr>
                <w:rFonts w:eastAsia="標楷體"/>
              </w:rPr>
              <w:t>師資獎學金獲獎學生每人每月</w:t>
            </w:r>
            <w:r>
              <w:rPr>
                <w:rFonts w:eastAsia="標楷體"/>
              </w:rPr>
              <w:t>8,000</w:t>
            </w:r>
            <w:r>
              <w:rPr>
                <w:rFonts w:eastAsia="標楷體"/>
              </w:rPr>
              <w:t>元，受領期間為每學期</w:t>
            </w:r>
            <w:r>
              <w:rPr>
                <w:rFonts w:eastAsia="標楷體"/>
              </w:rPr>
              <w:t>6</w:t>
            </w:r>
            <w:r>
              <w:rPr>
                <w:rFonts w:eastAsia="標楷體"/>
              </w:rPr>
              <w:t>個月。</w:t>
            </w:r>
          </w:p>
          <w:p w14:paraId="6F112B15" w14:textId="77777777" w:rsidR="00513642" w:rsidRDefault="00000000">
            <w:pPr>
              <w:pStyle w:val="a5"/>
              <w:numPr>
                <w:ilvl w:val="0"/>
                <w:numId w:val="1"/>
              </w:numPr>
              <w:tabs>
                <w:tab w:val="left" w:pos="611"/>
              </w:tabs>
              <w:snapToGrid w:val="0"/>
              <w:spacing w:line="300" w:lineRule="exact"/>
              <w:ind w:left="612" w:hanging="482"/>
              <w:jc w:val="both"/>
            </w:pPr>
            <w:r>
              <w:rPr>
                <w:rFonts w:eastAsia="標楷體"/>
                <w:spacing w:val="-10"/>
              </w:rPr>
              <w:t>核發方式將分為上下二學期，俟當學期末續領資格審核通過後，將未發之獎學金一次核發。</w:t>
            </w:r>
          </w:p>
        </w:tc>
      </w:tr>
      <w:tr w:rsidR="00513642" w14:paraId="568CA1B4" w14:textId="77777777">
        <w:trPr>
          <w:trHeight w:val="339"/>
          <w:jc w:val="center"/>
        </w:trPr>
        <w:tc>
          <w:tcPr>
            <w:tcW w:w="9934"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C182D3F" w14:textId="77777777" w:rsidR="00513642" w:rsidRDefault="00000000">
            <w:pPr>
              <w:snapToGrid w:val="0"/>
              <w:spacing w:line="300" w:lineRule="exact"/>
              <w:jc w:val="center"/>
            </w:pPr>
            <w:r>
              <w:rPr>
                <w:b/>
                <w:color w:val="000000"/>
              </w:rPr>
              <w:t>義       務</w:t>
            </w:r>
          </w:p>
        </w:tc>
      </w:tr>
      <w:tr w:rsidR="00513642" w14:paraId="0D74E884" w14:textId="77777777" w:rsidTr="00FB7E38">
        <w:trPr>
          <w:trHeight w:val="8013"/>
          <w:jc w:val="center"/>
        </w:trPr>
        <w:tc>
          <w:tcPr>
            <w:tcW w:w="993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245732" w14:textId="77777777" w:rsidR="00513642" w:rsidRDefault="00000000">
            <w:pPr>
              <w:snapToGrid w:val="0"/>
              <w:spacing w:line="360" w:lineRule="exact"/>
              <w:ind w:left="614" w:hanging="460"/>
              <w:jc w:val="both"/>
            </w:pPr>
            <w:r>
              <w:rPr>
                <w:bCs/>
                <w:color w:val="000000"/>
                <w:sz w:val="24"/>
              </w:rPr>
              <w:t>一、本校每學期審查</w:t>
            </w:r>
            <w:r>
              <w:rPr>
                <w:color w:val="000000"/>
                <w:sz w:val="24"/>
              </w:rPr>
              <w:t>受獎生領</w:t>
            </w:r>
            <w:r>
              <w:rPr>
                <w:bCs/>
                <w:color w:val="000000"/>
                <w:sz w:val="24"/>
              </w:rPr>
              <w:t>取獎學金之資格，</w:t>
            </w:r>
            <w:r>
              <w:rPr>
                <w:b/>
                <w:bCs/>
                <w:color w:val="000000"/>
                <w:sz w:val="24"/>
              </w:rPr>
              <w:t>受獎生</w:t>
            </w:r>
            <w:r>
              <w:rPr>
                <w:b/>
                <w:color w:val="000000"/>
                <w:sz w:val="24"/>
              </w:rPr>
              <w:t>遇有</w:t>
            </w:r>
            <w:r>
              <w:rPr>
                <w:b/>
                <w:bCs/>
                <w:color w:val="000000"/>
                <w:sz w:val="24"/>
              </w:rPr>
              <w:t>遭記小過</w:t>
            </w:r>
            <w:r>
              <w:rPr>
                <w:rFonts w:cs="標楷體"/>
                <w:b/>
                <w:color w:val="000000"/>
                <w:sz w:val="24"/>
              </w:rPr>
              <w:t>以上處分，將取消資格並停發獎學金</w:t>
            </w:r>
            <w:r>
              <w:rPr>
                <w:b/>
                <w:bCs/>
                <w:color w:val="000000"/>
                <w:sz w:val="24"/>
              </w:rPr>
              <w:t>，且下一學年度不得再提出申請</w:t>
            </w:r>
            <w:r>
              <w:rPr>
                <w:rFonts w:cs="標楷體"/>
                <w:color w:val="000000"/>
                <w:sz w:val="24"/>
              </w:rPr>
              <w:t>。</w:t>
            </w:r>
          </w:p>
          <w:p w14:paraId="49320D14" w14:textId="77777777" w:rsidR="00513642" w:rsidRDefault="00000000">
            <w:pPr>
              <w:snapToGrid w:val="0"/>
              <w:spacing w:line="360" w:lineRule="exact"/>
              <w:ind w:left="586" w:hanging="460"/>
              <w:jc w:val="both"/>
            </w:pPr>
            <w:r>
              <w:rPr>
                <w:rFonts w:cs="標楷體"/>
                <w:b/>
                <w:color w:val="000000"/>
                <w:sz w:val="24"/>
              </w:rPr>
              <w:t>二、</w:t>
            </w:r>
            <w:r>
              <w:rPr>
                <w:rFonts w:cs="標楷體"/>
                <w:b/>
                <w:color w:val="000000"/>
                <w:spacing w:val="-4"/>
                <w:sz w:val="24"/>
              </w:rPr>
              <w:t>受獎生應盡義務如下，當學期有下述未盡義務之情況者不得續領下學期獎學金。未符合下列第2至第6項者，將依未符合之項目計算獎學金停發之月數，每一項停發一個月獎學金。</w:t>
            </w:r>
          </w:p>
          <w:p w14:paraId="202C921B" w14:textId="77777777" w:rsidR="00513642" w:rsidRDefault="00000000">
            <w:pPr>
              <w:snapToGrid w:val="0"/>
              <w:spacing w:line="360" w:lineRule="exact"/>
              <w:ind w:left="661" w:hanging="235"/>
              <w:jc w:val="both"/>
            </w:pPr>
            <w:r>
              <w:rPr>
                <w:rFonts w:cs="標楷體"/>
                <w:color w:val="000000"/>
                <w:sz w:val="24"/>
              </w:rPr>
              <w:t>1.每學期教育專業科目總平均成績應達</w:t>
            </w:r>
            <w:r>
              <w:rPr>
                <w:rFonts w:cs="標楷體"/>
                <w:b/>
                <w:color w:val="000000"/>
                <w:sz w:val="24"/>
              </w:rPr>
              <w:t>八十分</w:t>
            </w:r>
            <w:r>
              <w:rPr>
                <w:rFonts w:cs="標楷體"/>
                <w:color w:val="000000"/>
                <w:sz w:val="24"/>
              </w:rPr>
              <w:t>以上。</w:t>
            </w:r>
          </w:p>
          <w:p w14:paraId="68EDE77A" w14:textId="77777777" w:rsidR="00513642" w:rsidRDefault="00000000">
            <w:pPr>
              <w:snapToGrid w:val="0"/>
              <w:spacing w:line="360" w:lineRule="exact"/>
              <w:ind w:left="661" w:hanging="235"/>
              <w:jc w:val="both"/>
            </w:pPr>
            <w:r>
              <w:rPr>
                <w:rFonts w:cs="標楷體"/>
                <w:color w:val="000000"/>
                <w:sz w:val="24"/>
              </w:rPr>
              <w:t>2.每學年取得至少一項教學實務能力檢定合格證明。惟</w:t>
            </w:r>
            <w:r>
              <w:rPr>
                <w:rFonts w:cs="標楷體"/>
                <w:b/>
                <w:color w:val="000000"/>
                <w:sz w:val="24"/>
              </w:rPr>
              <w:t>大四生須通過至少一項教案設計或教學演示檢測</w:t>
            </w:r>
            <w:r>
              <w:rPr>
                <w:rFonts w:cs="標楷體"/>
                <w:color w:val="000000"/>
                <w:sz w:val="24"/>
              </w:rPr>
              <w:t>，其餘年級須經師資培育學系或師資培育中心主管認可符合教學現場端之教學實務能力檢測為限。</w:t>
            </w:r>
          </w:p>
          <w:p w14:paraId="09D63314" w14:textId="77777777" w:rsidR="00513642" w:rsidRDefault="00000000">
            <w:pPr>
              <w:snapToGrid w:val="0"/>
              <w:spacing w:line="360" w:lineRule="exact"/>
              <w:ind w:left="661" w:hanging="235"/>
              <w:jc w:val="both"/>
            </w:pPr>
            <w:r>
              <w:rPr>
                <w:rFonts w:cs="標楷體"/>
                <w:color w:val="000000"/>
                <w:sz w:val="24"/>
              </w:rPr>
              <w:t>3.義務生活教育：服務學習、勞動教育或品德教育等相關課程達學校認定之通過基準，</w:t>
            </w:r>
            <w:r>
              <w:rPr>
                <w:rFonts w:cs="標楷體"/>
                <w:b/>
                <w:color w:val="000000"/>
                <w:sz w:val="24"/>
              </w:rPr>
              <w:t>需於學期中至師資培育學系、師資培育中心或相關教育機構(如國民小學或幼兒園)等進行義務服務學習、勞動教育或品德教育每學期10小時，並不可與實地學習互抵。</w:t>
            </w:r>
          </w:p>
          <w:p w14:paraId="79722E20" w14:textId="77777777" w:rsidR="00513642" w:rsidRDefault="00000000">
            <w:pPr>
              <w:snapToGrid w:val="0"/>
              <w:spacing w:line="360" w:lineRule="exact"/>
              <w:ind w:left="661" w:hanging="235"/>
              <w:jc w:val="both"/>
            </w:pPr>
            <w:r>
              <w:rPr>
                <w:rFonts w:cs="標楷體"/>
                <w:color w:val="000000"/>
                <w:sz w:val="24"/>
              </w:rPr>
              <w:t>4.義務課業輔導：應義務輔導學習弱勢、經濟弱勢或區域弱勢學童課業，</w:t>
            </w:r>
            <w:r>
              <w:rPr>
                <w:rFonts w:cs="標楷體"/>
                <w:b/>
                <w:color w:val="000000"/>
                <w:sz w:val="24"/>
              </w:rPr>
              <w:t>每學期36小時(或每學年度72小時)</w:t>
            </w:r>
            <w:r>
              <w:rPr>
                <w:rFonts w:cs="標楷體"/>
                <w:color w:val="000000"/>
                <w:sz w:val="24"/>
              </w:rPr>
              <w:t>，受獎生可參加偏鄉補救教學活動(如：行天宮偏鄉課輔活動)或由師資培育中心辦理之暑期史懷哲精神教育服務計畫，但本義務輔導服務時數不得抵免作為實地學習時數。</w:t>
            </w:r>
          </w:p>
          <w:p w14:paraId="2C6073BE" w14:textId="77777777" w:rsidR="00513642" w:rsidRDefault="00000000">
            <w:pPr>
              <w:snapToGrid w:val="0"/>
              <w:spacing w:line="360" w:lineRule="exact"/>
              <w:ind w:left="661" w:hanging="235"/>
              <w:jc w:val="both"/>
            </w:pPr>
            <w:r>
              <w:rPr>
                <w:rFonts w:cs="標楷體"/>
                <w:color w:val="000000"/>
                <w:sz w:val="24"/>
              </w:rPr>
              <w:t>5.每一學期至少完成</w:t>
            </w:r>
            <w:r>
              <w:rPr>
                <w:rFonts w:cs="標楷體"/>
                <w:b/>
                <w:color w:val="000000"/>
                <w:sz w:val="24"/>
              </w:rPr>
              <w:t>一場工作坊</w:t>
            </w:r>
            <w:r>
              <w:rPr>
                <w:rFonts w:cs="標楷體"/>
                <w:color w:val="000000"/>
                <w:sz w:val="24"/>
              </w:rPr>
              <w:t>（例如師資培育國際學術研討會及國民小學師資培用聯盟等或經學校採認之相關工作坊）及</w:t>
            </w:r>
            <w:r>
              <w:rPr>
                <w:rFonts w:cs="標楷體"/>
                <w:b/>
                <w:color w:val="000000"/>
                <w:sz w:val="24"/>
              </w:rPr>
              <w:t>6小時與教學有關之講座</w:t>
            </w:r>
            <w:r>
              <w:rPr>
                <w:rFonts w:cs="標楷體"/>
                <w:color w:val="000000"/>
                <w:sz w:val="24"/>
              </w:rPr>
              <w:t>，</w:t>
            </w:r>
            <w:r>
              <w:rPr>
                <w:rFonts w:cs="標楷體"/>
                <w:b/>
                <w:color w:val="000000"/>
                <w:sz w:val="24"/>
              </w:rPr>
              <w:t>其中4小時必須為師資培育中心所辦理之講座，</w:t>
            </w:r>
            <w:r>
              <w:rPr>
                <w:rFonts w:cs="標楷體"/>
                <w:color w:val="000000"/>
                <w:sz w:val="24"/>
              </w:rPr>
              <w:t>且不可以重複採認以下活動之時數，如所屬學院、系所辦理之週會講座、教師於課堂要求之講座及小教(含特小)師資類科之生涯規劃、職業教育與訓練工作坊等活動。</w:t>
            </w:r>
          </w:p>
          <w:p w14:paraId="0B450C14" w14:textId="77777777" w:rsidR="00513642" w:rsidRDefault="00000000">
            <w:pPr>
              <w:autoSpaceDE w:val="0"/>
              <w:snapToGrid w:val="0"/>
              <w:spacing w:line="360" w:lineRule="exact"/>
              <w:ind w:left="549" w:hanging="168"/>
            </w:pPr>
            <w:r>
              <w:rPr>
                <w:rFonts w:cs="標楷體"/>
                <w:color w:val="000000"/>
                <w:sz w:val="24"/>
              </w:rPr>
              <w:t>6.至少參與一次教育部委</w:t>
            </w:r>
            <w:r>
              <w:rPr>
                <w:color w:val="000000"/>
                <w:sz w:val="24"/>
              </w:rPr>
              <w:t>託國立臺灣師範大學辦理之師資生潛能測驗</w:t>
            </w:r>
            <w:r>
              <w:rPr>
                <w:rFonts w:cs="標楷體"/>
                <w:bCs/>
                <w:color w:val="000000"/>
                <w:sz w:val="24"/>
              </w:rPr>
              <w:t>。</w:t>
            </w:r>
          </w:p>
          <w:p w14:paraId="72ED1CC0" w14:textId="77777777" w:rsidR="00513642" w:rsidRDefault="00000000">
            <w:pPr>
              <w:autoSpaceDE w:val="0"/>
              <w:snapToGrid w:val="0"/>
              <w:spacing w:line="360" w:lineRule="exact"/>
              <w:ind w:left="549" w:hanging="168"/>
            </w:pPr>
            <w:r>
              <w:rPr>
                <w:rFonts w:cs="標楷體"/>
                <w:color w:val="000000"/>
                <w:sz w:val="24"/>
              </w:rPr>
              <w:t>7.本獎學金不得與教育部核發之師資培育公費重複請領，但低收入戶學生不在此限。</w:t>
            </w:r>
          </w:p>
        </w:tc>
      </w:tr>
      <w:tr w:rsidR="00513642" w14:paraId="214F85B6" w14:textId="77777777">
        <w:trPr>
          <w:trHeight w:val="1587"/>
          <w:jc w:val="center"/>
        </w:trPr>
        <w:tc>
          <w:tcPr>
            <w:tcW w:w="993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908BFAE" w14:textId="77777777" w:rsidR="00513642" w:rsidRDefault="00000000">
            <w:pPr>
              <w:snapToGrid w:val="0"/>
              <w:spacing w:after="60"/>
              <w:jc w:val="both"/>
            </w:pPr>
            <w:r>
              <w:rPr>
                <w:color w:val="000000"/>
                <w:sz w:val="24"/>
              </w:rPr>
              <w:t>本人同意「</w:t>
            </w:r>
            <w:r>
              <w:rPr>
                <w:sz w:val="24"/>
              </w:rPr>
              <w:t>師資培育獎學金甄選簡章</w:t>
            </w:r>
            <w:r>
              <w:rPr>
                <w:color w:val="000000"/>
                <w:sz w:val="24"/>
              </w:rPr>
              <w:t>｣相關規定，獲師資培育獎學金權利的同時，並完成各項義務以通過每學期期末之檢覈，如未達任一條件, 即停止受領獎學金資格，</w:t>
            </w:r>
            <w:r>
              <w:rPr>
                <w:sz w:val="24"/>
              </w:rPr>
              <w:t>名額不再遞補</w:t>
            </w:r>
            <w:r>
              <w:rPr>
                <w:color w:val="000000"/>
                <w:sz w:val="24"/>
              </w:rPr>
              <w:t>，且下一學年度不得再提出申請。</w:t>
            </w:r>
          </w:p>
          <w:p w14:paraId="3FAE6B19" w14:textId="77777777" w:rsidR="00513642" w:rsidRDefault="00000000">
            <w:pPr>
              <w:snapToGrid w:val="0"/>
              <w:spacing w:after="60"/>
              <w:ind w:right="136"/>
              <w:jc w:val="right"/>
            </w:pPr>
            <w:r>
              <w:rPr>
                <w:color w:val="000000"/>
              </w:rPr>
              <w:t>學生簽名</w:t>
            </w:r>
            <w:r>
              <w:rPr>
                <w:color w:val="000000"/>
                <w:lang w:eastAsia="zh-HK"/>
              </w:rPr>
              <w:t>：</w:t>
            </w:r>
            <w:r>
              <w:rPr>
                <w:color w:val="000000"/>
              </w:rPr>
              <w:t xml:space="preserve">              </w:t>
            </w:r>
            <w:r>
              <w:rPr>
                <w:color w:val="000000"/>
                <w:sz w:val="24"/>
              </w:rPr>
              <w:t>日期：     年     月     日</w:t>
            </w:r>
          </w:p>
        </w:tc>
      </w:tr>
      <w:tr w:rsidR="00513642" w14:paraId="0B59A01B" w14:textId="77777777" w:rsidTr="009E6E40">
        <w:trPr>
          <w:trHeight w:val="1503"/>
          <w:jc w:val="center"/>
        </w:trPr>
        <w:tc>
          <w:tcPr>
            <w:tcW w:w="993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C9529D" w14:textId="77777777" w:rsidR="00513642" w:rsidRDefault="00000000">
            <w:pPr>
              <w:spacing w:line="320" w:lineRule="exact"/>
              <w:rPr>
                <w:color w:val="000000"/>
                <w:sz w:val="24"/>
                <w:szCs w:val="28"/>
              </w:rPr>
            </w:pPr>
            <w:r>
              <w:rPr>
                <w:color w:val="000000"/>
                <w:sz w:val="24"/>
                <w:szCs w:val="28"/>
              </w:rPr>
              <w:t>備註：</w:t>
            </w:r>
          </w:p>
          <w:p w14:paraId="00730D0F" w14:textId="77777777" w:rsidR="00513642" w:rsidRDefault="00000000">
            <w:pPr>
              <w:snapToGrid w:val="0"/>
              <w:spacing w:line="320" w:lineRule="exact"/>
              <w:ind w:left="470" w:hanging="470"/>
            </w:pPr>
            <w:r>
              <w:rPr>
                <w:color w:val="000000"/>
                <w:sz w:val="24"/>
              </w:rPr>
              <w:t>一、本項獎學金須經師資培育獎學金甄選程序</w:t>
            </w:r>
            <w:r>
              <w:rPr>
                <w:rFonts w:ascii="新細明體" w:eastAsia="新細明體" w:hAnsi="新細明體"/>
                <w:color w:val="000000"/>
                <w:sz w:val="24"/>
              </w:rPr>
              <w:t>，</w:t>
            </w:r>
            <w:r>
              <w:rPr>
                <w:color w:val="000000"/>
                <w:sz w:val="24"/>
              </w:rPr>
              <w:t>並由甄選委員會審核後，始進行撥款作業。</w:t>
            </w:r>
          </w:p>
          <w:p w14:paraId="58C89885" w14:textId="4A81E93D" w:rsidR="00513642" w:rsidRDefault="00000000">
            <w:pPr>
              <w:snapToGrid w:val="0"/>
              <w:spacing w:line="320" w:lineRule="exact"/>
              <w:ind w:left="470" w:hanging="470"/>
              <w:rPr>
                <w:color w:val="000000"/>
                <w:sz w:val="24"/>
              </w:rPr>
            </w:pPr>
            <w:r>
              <w:rPr>
                <w:color w:val="000000"/>
                <w:sz w:val="24"/>
              </w:rPr>
              <w:t>二、每學期末於公告期限前繳交檢覈資格學習歷程檔案，請將電子檔上傳至</w:t>
            </w:r>
            <w:r w:rsidR="009E6E40">
              <w:rPr>
                <w:rFonts w:hint="eastAsia"/>
                <w:color w:val="000000"/>
                <w:sz w:val="24"/>
              </w:rPr>
              <w:t>指定之系統</w:t>
            </w:r>
            <w:r>
              <w:rPr>
                <w:color w:val="000000"/>
                <w:sz w:val="24"/>
              </w:rPr>
              <w:t>。</w:t>
            </w:r>
          </w:p>
          <w:p w14:paraId="22900D44" w14:textId="77777777" w:rsidR="00513642" w:rsidRDefault="00000000">
            <w:pPr>
              <w:snapToGrid w:val="0"/>
              <w:spacing w:line="320" w:lineRule="exact"/>
              <w:ind w:left="470" w:hanging="470"/>
            </w:pPr>
            <w:r>
              <w:rPr>
                <w:color w:val="000000"/>
                <w:sz w:val="24"/>
              </w:rPr>
              <w:t>三、獎學金核發與資格檢覈依本校</w:t>
            </w:r>
            <w:r>
              <w:rPr>
                <w:sz w:val="24"/>
              </w:rPr>
              <w:t>師資培育獎學金甄選簡章辦理</w:t>
            </w:r>
            <w:r>
              <w:rPr>
                <w:color w:val="000000"/>
                <w:sz w:val="24"/>
              </w:rPr>
              <w:t>。</w:t>
            </w:r>
          </w:p>
        </w:tc>
      </w:tr>
    </w:tbl>
    <w:p w14:paraId="085FDA58" w14:textId="77777777" w:rsidR="00513642" w:rsidRDefault="00513642">
      <w:pPr>
        <w:rPr>
          <w:sz w:val="2"/>
          <w:szCs w:val="2"/>
        </w:rPr>
      </w:pPr>
    </w:p>
    <w:sectPr w:rsidR="00513642">
      <w:pgSz w:w="11906" w:h="16838"/>
      <w:pgMar w:top="851" w:right="1134" w:bottom="567" w:left="1134" w:header="720" w:footer="720" w:gutter="0"/>
      <w:cols w:space="720"/>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0D0D" w14:textId="77777777" w:rsidR="009B4EC5" w:rsidRDefault="009B4EC5">
      <w:r>
        <w:separator/>
      </w:r>
    </w:p>
  </w:endnote>
  <w:endnote w:type="continuationSeparator" w:id="0">
    <w:p w14:paraId="7110C8A0" w14:textId="77777777" w:rsidR="009B4EC5" w:rsidRDefault="009B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PMingLiU">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D42B" w14:textId="77777777" w:rsidR="009B4EC5" w:rsidRDefault="009B4EC5">
      <w:r>
        <w:rPr>
          <w:color w:val="000000"/>
        </w:rPr>
        <w:separator/>
      </w:r>
    </w:p>
  </w:footnote>
  <w:footnote w:type="continuationSeparator" w:id="0">
    <w:p w14:paraId="57E00E1F" w14:textId="77777777" w:rsidR="009B4EC5" w:rsidRDefault="009B4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2BF7"/>
    <w:multiLevelType w:val="multilevel"/>
    <w:tmpl w:val="9A4AAE98"/>
    <w:lvl w:ilvl="0">
      <w:start w:val="1"/>
      <w:numFmt w:val="taiwaneseCountingThousand"/>
      <w:lvlText w:val="%1、"/>
      <w:lvlJc w:val="left"/>
      <w:pPr>
        <w:ind w:left="611" w:hanging="480"/>
      </w:pPr>
      <w:rPr>
        <w:rFonts w:ascii="標楷體" w:eastAsia="標楷體" w:hAnsi="標楷體" w:cs="Times New Roman"/>
      </w:rPr>
    </w:lvl>
    <w:lvl w:ilvl="1">
      <w:start w:val="1"/>
      <w:numFmt w:val="ideographTraditional"/>
      <w:lvlText w:val="、"/>
      <w:lvlJc w:val="left"/>
      <w:pPr>
        <w:ind w:left="1091" w:hanging="480"/>
      </w:pPr>
      <w:rPr>
        <w:rFonts w:cs="Times New Roman"/>
      </w:rPr>
    </w:lvl>
    <w:lvl w:ilvl="2">
      <w:start w:val="1"/>
      <w:numFmt w:val="lowerRoman"/>
      <w:lvlText w:val="."/>
      <w:lvlJc w:val="right"/>
      <w:pPr>
        <w:ind w:left="1571" w:hanging="480"/>
      </w:pPr>
      <w:rPr>
        <w:rFonts w:cs="Times New Roman"/>
      </w:rPr>
    </w:lvl>
    <w:lvl w:ilvl="3">
      <w:start w:val="1"/>
      <w:numFmt w:val="decimal"/>
      <w:lvlText w:val="."/>
      <w:lvlJc w:val="left"/>
      <w:pPr>
        <w:ind w:left="2051" w:hanging="480"/>
      </w:pPr>
      <w:rPr>
        <w:rFonts w:cs="Times New Roman"/>
      </w:rPr>
    </w:lvl>
    <w:lvl w:ilvl="4">
      <w:start w:val="1"/>
      <w:numFmt w:val="ideographTraditional"/>
      <w:lvlText w:val="、"/>
      <w:lvlJc w:val="left"/>
      <w:pPr>
        <w:ind w:left="2531" w:hanging="480"/>
      </w:pPr>
      <w:rPr>
        <w:rFonts w:cs="Times New Roman"/>
      </w:rPr>
    </w:lvl>
    <w:lvl w:ilvl="5">
      <w:start w:val="1"/>
      <w:numFmt w:val="lowerRoman"/>
      <w:lvlText w:val="."/>
      <w:lvlJc w:val="right"/>
      <w:pPr>
        <w:ind w:left="3011" w:hanging="480"/>
      </w:pPr>
      <w:rPr>
        <w:rFonts w:cs="Times New Roman"/>
      </w:rPr>
    </w:lvl>
    <w:lvl w:ilvl="6">
      <w:start w:val="1"/>
      <w:numFmt w:val="decimal"/>
      <w:lvlText w:val="."/>
      <w:lvlJc w:val="left"/>
      <w:pPr>
        <w:ind w:left="3491" w:hanging="480"/>
      </w:pPr>
      <w:rPr>
        <w:rFonts w:cs="Times New Roman"/>
      </w:rPr>
    </w:lvl>
    <w:lvl w:ilvl="7">
      <w:start w:val="1"/>
      <w:numFmt w:val="ideographTraditional"/>
      <w:lvlText w:val="、"/>
      <w:lvlJc w:val="left"/>
      <w:pPr>
        <w:ind w:left="3971" w:hanging="480"/>
      </w:pPr>
      <w:rPr>
        <w:rFonts w:cs="Times New Roman"/>
      </w:rPr>
    </w:lvl>
    <w:lvl w:ilvl="8">
      <w:start w:val="1"/>
      <w:numFmt w:val="lowerRoman"/>
      <w:lvlText w:val="."/>
      <w:lvlJc w:val="right"/>
      <w:pPr>
        <w:ind w:left="4451" w:hanging="480"/>
      </w:pPr>
      <w:rPr>
        <w:rFonts w:cs="Times New Roman"/>
      </w:rPr>
    </w:lvl>
  </w:abstractNum>
  <w:num w:numId="1" w16cid:durableId="1484275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42"/>
    <w:rsid w:val="000B63B5"/>
    <w:rsid w:val="00187A37"/>
    <w:rsid w:val="00222034"/>
    <w:rsid w:val="00513642"/>
    <w:rsid w:val="006F6C80"/>
    <w:rsid w:val="009B4EC5"/>
    <w:rsid w:val="009E6E40"/>
    <w:rsid w:val="00CA4107"/>
    <w:rsid w:val="00FA105E"/>
    <w:rsid w:val="00FB7E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73A91"/>
  <w15:docId w15:val="{4E9304E9-BECC-4E14-B5D0-C8198C94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標楷體" w:eastAsia="標楷體" w:hAnsi="標楷體"/>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mbria" w:eastAsia="新細明體" w:hAnsi="Cambria"/>
      <w:sz w:val="18"/>
      <w:szCs w:val="18"/>
    </w:rPr>
  </w:style>
  <w:style w:type="character" w:customStyle="1" w:styleId="a4">
    <w:name w:val="註解方塊文字 字元"/>
    <w:basedOn w:val="a0"/>
    <w:rPr>
      <w:rFonts w:ascii="Cambria" w:eastAsia="新細明體" w:hAnsi="Cambria" w:cs="Times New Roman"/>
      <w:kern w:val="0"/>
      <w:sz w:val="18"/>
      <w:szCs w:val="18"/>
    </w:rPr>
  </w:style>
  <w:style w:type="paragraph" w:styleId="a5">
    <w:name w:val="List Paragraph"/>
    <w:basedOn w:val="a"/>
    <w:pPr>
      <w:spacing w:line="400" w:lineRule="exact"/>
      <w:ind w:left="480"/>
    </w:pPr>
    <w:rPr>
      <w:rFonts w:ascii="Times New Roman" w:eastAsia="新細明體" w:hAnsi="Times New Roman"/>
      <w:kern w:val="3"/>
      <w:sz w:val="24"/>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ascii="標楷體" w:eastAsia="標楷體" w:hAnsi="標楷體"/>
      <w:kern w:val="0"/>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ascii="標楷體" w:eastAsia="標楷體" w:hAnsi="標楷體"/>
      <w:kern w:val="0"/>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customStyle="1" w:styleId="1">
    <w:name w:val="清單段落1"/>
    <w:basedOn w:val="a"/>
    <w:pPr>
      <w:spacing w:line="400" w:lineRule="exact"/>
      <w:ind w:left="480"/>
    </w:pPr>
    <w:rPr>
      <w:rFonts w:ascii="Times New Roman" w:eastAsia="新細明體" w:hAnsi="Times New Roman"/>
      <w:kern w:val="3"/>
      <w:sz w:val="24"/>
    </w:rPr>
  </w:style>
  <w:style w:type="paragraph" w:customStyle="1" w:styleId="Standard">
    <w:name w:val="Standard"/>
    <w:pPr>
      <w:widowControl w:val="0"/>
      <w:suppressAutoHyphens/>
    </w:pPr>
    <w:rPr>
      <w:rFonts w:ascii="Times New Roman" w:eastAsia="新細明體, PMingLiU"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chu</dc:creator>
  <cp:lastModifiedBy>user</cp:lastModifiedBy>
  <cp:revision>4</cp:revision>
  <cp:lastPrinted>2025-09-22T02:19:00Z</cp:lastPrinted>
  <dcterms:created xsi:type="dcterms:W3CDTF">2025-09-24T00:42:00Z</dcterms:created>
  <dcterms:modified xsi:type="dcterms:W3CDTF">2025-09-24T02:58:00Z</dcterms:modified>
</cp:coreProperties>
</file>